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EF" w:rsidRDefault="00E354F6" w:rsidP="00E354F6">
      <w:pPr>
        <w:jc w:val="center"/>
        <w:rPr>
          <w:rFonts w:ascii="方正小标宋简体" w:eastAsia="方正小标宋简体"/>
          <w:sz w:val="44"/>
          <w:szCs w:val="44"/>
        </w:rPr>
      </w:pPr>
      <w:r w:rsidRPr="00E354F6">
        <w:rPr>
          <w:rFonts w:ascii="方正小标宋简体" w:eastAsia="方正小标宋简体" w:hint="eastAsia"/>
          <w:sz w:val="44"/>
          <w:szCs w:val="44"/>
        </w:rPr>
        <w:t>新乡市重点实验室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636"/>
        <w:gridCol w:w="4004"/>
        <w:gridCol w:w="3544"/>
        <w:gridCol w:w="1134"/>
        <w:gridCol w:w="1134"/>
      </w:tblGrid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序号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研发中心名称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依托单位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批准时间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所属辖区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新乡市生物疫苗重点实验室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华兰生物工程股份有限公司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2010年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新乡市道路养护技术重点实验室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河南省高远公路养护技术有限公司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新乡市功能有机分子药物合成重点实验室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新乡市试验设计重点实验室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新乡市精神</w:t>
            </w:r>
            <w:proofErr w:type="gramStart"/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疾病药靶基因</w:t>
            </w:r>
            <w:proofErr w:type="gramEnd"/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筛选和药物研发重点实验室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市  </w:t>
            </w:r>
            <w:bookmarkStart w:id="0" w:name="_GoBack"/>
            <w:bookmarkEnd w:id="0"/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</w:t>
            </w:r>
            <w:proofErr w:type="gramStart"/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市分子</w:t>
            </w:r>
            <w:proofErr w:type="gramEnd"/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医学重点实验室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7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新乡市食品微量检测重点实验室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8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新乡市膜技术重点实验室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9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新乡市工业控制网络技术重点实验室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河南机电高等专科学校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10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新乡市精神电生理学重点实验室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河南省精神病医院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11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新乡市人工授精重点实验室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新乡医学院第三附属医院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新乡市肿瘤转化医学重点实验室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新乡医学院第三附属医院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13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新乡市肿瘤生物治疗重点实验室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新乡市中心医院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14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新乡市风湿免疫重点实验室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新乡市第一人民医院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15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新乡市烧伤修复与重建重点实验室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新乡市第二人民医院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16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新乡市作物遗传改良重点实验室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河南省新乡市农业科学院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17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新乡市炼钢连铸用滑动水口重点实验室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卫辉熔金高温材料有限责任公司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18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新乡市鱼类功能基因组</w:t>
            </w:r>
            <w:proofErr w:type="gramStart"/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学重点</w:t>
            </w:r>
            <w:proofErr w:type="gramEnd"/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19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新乡市公路化工材料重点实 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20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新乡市草花育种重点实验室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河南科技学院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21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新乡市动物饲料营养重点实验室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bookmarkStart w:id="1" w:name="RANGE!C328"/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河南科技学院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22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新乡市脑细胞</w:t>
            </w:r>
            <w:proofErr w:type="gramEnd"/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与疾病研究重点实验室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23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新乡市生理心理学重点实验室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lastRenderedPageBreak/>
              <w:t>24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新乡市多肽生物技术重点实验室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25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新乡市起重机电机电气控制重点实验室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河南机电高等专科学校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26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新乡市动物疫病防控重点实验室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新乡市动物疫病预防控制中心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27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新乡市色素性皮肤病研究重点实验室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新乡市解放军第371中心医院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28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新乡市过滤与分离重点实验室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新乡市胜达过滤净化技术有限公司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卫滨区</w:t>
            </w:r>
            <w:proofErr w:type="gramEnd"/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29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新乡市呼吸系统疾病重点实验室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新乡市中心医院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30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新乡市种子质量检验重点实验室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新乡市种子管理站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31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新乡市智能信息处理重点实验室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32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新乡市旅游规划设计重点实验室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33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新乡市农业数字媒体重点实验室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河南科技学院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34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新乡市精密与微细加工技术重点实验室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河南科技学院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35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新乡市功能有机分子重点实验室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河南科技学院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36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新乡市玉米种质创新与遗传育种重点实验室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河南科技学院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37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新乡市农作物重大有害生物防控重点实验室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河南科技学院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38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新乡市疾病预警与诊断重点实验室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新乡医学院、北京雅联百得公司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39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新乡市消化系统肿瘤与信号传导重点实验室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40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新乡市神经发育重点实验室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41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</w:t>
            </w:r>
            <w:proofErr w:type="gramStart"/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市材料</w:t>
            </w:r>
            <w:proofErr w:type="gramEnd"/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成形技术与模具重点实验室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河南机电高等专科学校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42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新乡市畜产品质量检测重点实验室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新乡市畜产品质量监测检验中心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43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新乡市氮肥节能减</w:t>
            </w:r>
            <w:proofErr w:type="gramStart"/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排技术</w:t>
            </w:r>
            <w:proofErr w:type="gramEnd"/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河南心连心化肥有限公司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新乡县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44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新乡市干细胞与生物治疗重点实验室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河南省华隆生物技术有限公司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45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新乡市科技评价与监测重点实验室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46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新乡市神经退行性疾病分子靶</w:t>
            </w:r>
            <w:proofErr w:type="gramStart"/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向药物</w:t>
            </w:r>
            <w:proofErr w:type="gramEnd"/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研究重点实验室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47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新乡市医用分子探针重点实验室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48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新乡市法庭科学证据重点实验室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49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新乡市大气污染健康效应与干预重点实验室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lastRenderedPageBreak/>
              <w:t>50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新乡市纳米储能材料重点实验室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 乡 学 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51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新乡市岩土工程重点实验室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 乡 学 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52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新乡市模式识别与智能控制重点实验室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河南科技学院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53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新乡市农业机器人应用重点实验室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河南科技学院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54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新乡市酵素发酵研究重点实验室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河南科技学院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55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新乡市植物基因工程技术与应用重点实验室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河南科技学院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56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新乡市功能性吸附分离材料重点实验室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河南科技学院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57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新乡市糖尿病综合诊疗研究重点实验室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解放军第371中心医院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58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新乡市肾病重点实验室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新乡市第一人民医院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  <w:tr w:rsidR="00E354F6" w:rsidRPr="00E354F6" w:rsidTr="00E354F6">
        <w:trPr>
          <w:trHeight w:val="49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F6" w:rsidRDefault="00E354F6" w:rsidP="00E354F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59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新乡市个体化用药重点实验室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新乡市中心医院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F6" w:rsidRPr="00E354F6" w:rsidRDefault="00E354F6" w:rsidP="00E35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E354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  属</w:t>
            </w:r>
          </w:p>
        </w:tc>
      </w:tr>
    </w:tbl>
    <w:p w:rsidR="00E354F6" w:rsidRPr="00E354F6" w:rsidRDefault="00E354F6" w:rsidP="00E354F6">
      <w:pPr>
        <w:rPr>
          <w:rFonts w:ascii="方正小标宋简体" w:eastAsia="方正小标宋简体" w:hint="eastAsia"/>
          <w:sz w:val="44"/>
          <w:szCs w:val="44"/>
        </w:rPr>
      </w:pPr>
    </w:p>
    <w:sectPr w:rsidR="00E354F6" w:rsidRPr="00E35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3533"/>
    <w:rsid w:val="00A73533"/>
    <w:rsid w:val="00E354F6"/>
    <w:rsid w:val="00FC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AD34B-2A3F-45C3-B6E9-0246DA3F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354</Words>
  <Characters>2020</Characters>
  <Application>Microsoft Office Word</Application>
  <DocSecurity>0</DocSecurity>
  <Lines>16</Lines>
  <Paragraphs>4</Paragraphs>
  <ScaleCrop>false</ScaleCrop>
  <Company>微软中国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2016-04-27T01:25:00Z</dcterms:created>
  <dcterms:modified xsi:type="dcterms:W3CDTF">2016-04-27T01:29:00Z</dcterms:modified>
</cp:coreProperties>
</file>